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893E2" w14:textId="77777777" w:rsidR="008D6D72" w:rsidRPr="008D6D72" w:rsidRDefault="008D6D72" w:rsidP="008045DD">
      <w:pPr>
        <w:autoSpaceDE w:val="0"/>
        <w:autoSpaceDN w:val="0"/>
        <w:adjustRightInd w:val="0"/>
        <w:jc w:val="center"/>
        <w:rPr>
          <w:b/>
          <w:szCs w:val="12"/>
        </w:rPr>
      </w:pPr>
      <w:r w:rsidRPr="008D6D72">
        <w:rPr>
          <w:b/>
          <w:szCs w:val="12"/>
        </w:rPr>
        <w:t>Sliding Fee Schedule</w:t>
      </w:r>
    </w:p>
    <w:p w14:paraId="355DE4A6" w14:textId="77777777" w:rsidR="00404768" w:rsidRPr="003F202F" w:rsidRDefault="008D6D72" w:rsidP="008045DD">
      <w:pPr>
        <w:autoSpaceDE w:val="0"/>
        <w:autoSpaceDN w:val="0"/>
        <w:adjustRightInd w:val="0"/>
        <w:jc w:val="center"/>
        <w:rPr>
          <w:rStyle w:val="Strong"/>
        </w:rPr>
      </w:pPr>
      <w:r w:rsidRPr="008D6D72">
        <w:rPr>
          <w:b/>
          <w:szCs w:val="12"/>
        </w:rPr>
        <w:t>For MLBHC Office Use Only</w:t>
      </w:r>
    </w:p>
    <w:p w14:paraId="6E1979D7" w14:textId="77777777" w:rsidR="008D6D72" w:rsidRDefault="008D6D72" w:rsidP="000841DC">
      <w:pPr>
        <w:autoSpaceDE w:val="0"/>
        <w:autoSpaceDN w:val="0"/>
        <w:adjustRightInd w:val="0"/>
        <w:jc w:val="center"/>
        <w:rPr>
          <w:sz w:val="12"/>
          <w:szCs w:val="12"/>
        </w:rPr>
      </w:pPr>
    </w:p>
    <w:p w14:paraId="62640D29" w14:textId="77777777" w:rsidR="008D6D72" w:rsidRDefault="008D6D72" w:rsidP="00B1370B">
      <w:pPr>
        <w:autoSpaceDE w:val="0"/>
        <w:autoSpaceDN w:val="0"/>
        <w:adjustRightInd w:val="0"/>
        <w:rPr>
          <w:sz w:val="12"/>
          <w:szCs w:val="12"/>
        </w:rPr>
      </w:pPr>
    </w:p>
    <w:tbl>
      <w:tblPr>
        <w:tblW w:w="8910" w:type="dxa"/>
        <w:tblInd w:w="918" w:type="dxa"/>
        <w:tblLayout w:type="fixed"/>
        <w:tblLook w:val="04A0" w:firstRow="1" w:lastRow="0" w:firstColumn="1" w:lastColumn="0" w:noHBand="0" w:noVBand="1"/>
      </w:tblPr>
      <w:tblGrid>
        <w:gridCol w:w="1260"/>
        <w:gridCol w:w="135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EE7800" w14:paraId="674F42F0" w14:textId="77777777" w:rsidTr="000841DC">
        <w:trPr>
          <w:trHeight w:val="270"/>
        </w:trPr>
        <w:tc>
          <w:tcPr>
            <w:tcW w:w="261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359D901" w14:textId="77777777" w:rsidR="00A94E67" w:rsidRDefault="00A94E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ANNUAL INCOME</w:t>
            </w:r>
          </w:p>
        </w:tc>
        <w:tc>
          <w:tcPr>
            <w:tcW w:w="6300" w:type="dxa"/>
            <w:gridSpan w:val="10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8E6BF8D" w14:textId="77777777" w:rsidR="00A94E67" w:rsidRDefault="00A94E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HOUSEHOLD/FAMILY SIZE</w:t>
            </w:r>
          </w:p>
        </w:tc>
      </w:tr>
      <w:tr w:rsidR="008045DD" w14:paraId="400E4DE8" w14:textId="77777777" w:rsidTr="008045DD">
        <w:trPr>
          <w:trHeight w:val="270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6C7CC4C" w14:textId="77777777" w:rsidR="00A94E67" w:rsidRDefault="00A94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From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F57B05" w14:textId="77777777" w:rsidR="00A94E67" w:rsidRDefault="00A94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97D2882" w14:textId="77777777" w:rsidR="00A94E67" w:rsidRDefault="00A94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187FE2F" w14:textId="77777777" w:rsidR="00A94E67" w:rsidRDefault="00A94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92F2DC2" w14:textId="77777777" w:rsidR="00A94E67" w:rsidRDefault="00A94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1FB5FC4" w14:textId="77777777" w:rsidR="00A94E67" w:rsidRDefault="00A94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395B872" w14:textId="77777777" w:rsidR="00A94E67" w:rsidRDefault="00A94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1D1C9E1" w14:textId="77777777" w:rsidR="00A94E67" w:rsidRDefault="00A94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3A75C2" w14:textId="77777777" w:rsidR="00A94E67" w:rsidRDefault="00A94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5C47615" w14:textId="77777777" w:rsidR="00A94E67" w:rsidRDefault="00A94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CF2DEF7" w14:textId="77777777" w:rsidR="00A94E67" w:rsidRDefault="00A94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C6093AE" w14:textId="77777777" w:rsidR="00A94E67" w:rsidRDefault="00A94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045DD" w14:paraId="6AF1438B" w14:textId="77777777" w:rsidTr="008045DD">
        <w:trPr>
          <w:trHeight w:val="25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F92FF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47390C" w14:textId="77777777" w:rsidR="00A94E67" w:rsidRDefault="00A94E67" w:rsidP="005117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F95A4D">
              <w:rPr>
                <w:rFonts w:ascii="Arial" w:hAnsi="Arial" w:cs="Arial"/>
                <w:sz w:val="20"/>
                <w:szCs w:val="20"/>
              </w:rPr>
              <w:t>1</w:t>
            </w:r>
            <w:r w:rsidR="004C6503">
              <w:rPr>
                <w:rFonts w:ascii="Arial" w:hAnsi="Arial" w:cs="Arial"/>
                <w:sz w:val="20"/>
                <w:szCs w:val="20"/>
              </w:rPr>
              <w:t>5</w:t>
            </w:r>
            <w:r w:rsidR="00F95A4D">
              <w:rPr>
                <w:rFonts w:ascii="Arial" w:hAnsi="Arial" w:cs="Arial"/>
                <w:sz w:val="20"/>
                <w:szCs w:val="20"/>
              </w:rPr>
              <w:t>,</w:t>
            </w:r>
            <w:r w:rsidR="00511778">
              <w:rPr>
                <w:rFonts w:ascii="Arial" w:hAnsi="Arial" w:cs="Arial"/>
                <w:sz w:val="20"/>
                <w:szCs w:val="20"/>
              </w:rPr>
              <w:t>650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4574E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60BEC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44C9A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B910E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88926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24016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015833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BA14597" w14:textId="77777777" w:rsidR="00A94E67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4F77A03" w14:textId="77777777" w:rsidR="00A94E67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510A75D" w14:textId="77777777" w:rsidR="00A94E67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045DD" w14:paraId="2685E6B2" w14:textId="77777777" w:rsidTr="008045DD">
        <w:trPr>
          <w:trHeight w:val="25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92481" w14:textId="77777777" w:rsidR="00A94E67" w:rsidRDefault="00A94E67" w:rsidP="004C65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511778">
              <w:rPr>
                <w:rFonts w:ascii="Arial" w:hAnsi="Arial" w:cs="Arial"/>
                <w:sz w:val="20"/>
                <w:szCs w:val="20"/>
              </w:rPr>
              <w:t>15,65</w:t>
            </w:r>
            <w:r w:rsidR="004C6503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BA5031" w14:textId="77777777" w:rsidR="00A94E67" w:rsidRDefault="00A94E67" w:rsidP="005117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511778">
              <w:rPr>
                <w:rFonts w:ascii="Arial" w:hAnsi="Arial" w:cs="Arial"/>
                <w:sz w:val="20"/>
                <w:szCs w:val="20"/>
              </w:rPr>
              <w:t>21,150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32DC9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04485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18D9D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29E11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6F0CE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0E7C6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D88812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2E8FF2B" w14:textId="77777777" w:rsidR="00A94E67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F91EC4A" w14:textId="77777777" w:rsidR="00A94E67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C229A4B" w14:textId="77777777" w:rsidR="00A94E67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045DD" w14:paraId="64F30D61" w14:textId="77777777" w:rsidTr="008045DD">
        <w:trPr>
          <w:trHeight w:val="25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FFE05" w14:textId="77777777" w:rsidR="00A94E67" w:rsidRDefault="003722FC" w:rsidP="005117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511778">
              <w:rPr>
                <w:rFonts w:ascii="Arial" w:hAnsi="Arial" w:cs="Arial"/>
                <w:sz w:val="20"/>
                <w:szCs w:val="20"/>
              </w:rPr>
              <w:t>21,151</w:t>
            </w:r>
            <w:r w:rsidR="00F95A4D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F11156" w14:textId="77777777" w:rsidR="00A94E67" w:rsidRDefault="00A94E67" w:rsidP="005117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511778">
              <w:rPr>
                <w:rFonts w:ascii="Arial" w:hAnsi="Arial" w:cs="Arial"/>
                <w:sz w:val="20"/>
                <w:szCs w:val="20"/>
              </w:rPr>
              <w:t>26,650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2CC1C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D2D08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56419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DE4E7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3593E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38BF1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7C9662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EA214EE" w14:textId="77777777" w:rsidR="00A94E67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B09B471" w14:textId="77777777" w:rsidR="00A94E67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E5C45EA" w14:textId="77777777" w:rsidR="00A94E67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045DD" w14:paraId="04744DF1" w14:textId="77777777" w:rsidTr="008045DD">
        <w:trPr>
          <w:trHeight w:val="25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52751" w14:textId="77777777" w:rsidR="00A94E67" w:rsidRDefault="00A94E67" w:rsidP="005117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511778">
              <w:rPr>
                <w:rFonts w:ascii="Arial" w:hAnsi="Arial" w:cs="Arial"/>
                <w:sz w:val="20"/>
                <w:szCs w:val="20"/>
              </w:rPr>
              <w:t>26,651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D22989" w14:textId="77777777" w:rsidR="00A94E67" w:rsidRDefault="00A94E67" w:rsidP="005117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511778">
              <w:rPr>
                <w:rFonts w:ascii="Arial" w:hAnsi="Arial" w:cs="Arial"/>
                <w:sz w:val="20"/>
                <w:szCs w:val="20"/>
              </w:rPr>
              <w:t>32,150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0682D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9667C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D583F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F4160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BED91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5D0E1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0B3595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51379E9" w14:textId="77777777" w:rsidR="00A94E67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7389EF5" w14:textId="77777777" w:rsidR="00A94E67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2370980" w14:textId="77777777" w:rsidR="00A94E67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045DD" w14:paraId="095F61B9" w14:textId="77777777" w:rsidTr="008045DD">
        <w:trPr>
          <w:trHeight w:val="25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ED33D" w14:textId="77777777" w:rsidR="00A94E67" w:rsidRDefault="00F95A4D" w:rsidP="005117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511778">
              <w:rPr>
                <w:rFonts w:ascii="Arial" w:hAnsi="Arial" w:cs="Arial"/>
                <w:sz w:val="20"/>
                <w:szCs w:val="20"/>
              </w:rPr>
              <w:t>32,151</w:t>
            </w:r>
            <w:r w:rsidR="00A94E67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5AD050" w14:textId="77777777" w:rsidR="00A94E67" w:rsidRDefault="004C6503" w:rsidP="005117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$</w:t>
            </w:r>
            <w:r w:rsidR="00511778">
              <w:rPr>
                <w:rFonts w:ascii="Arial" w:hAnsi="Arial" w:cs="Arial"/>
                <w:sz w:val="20"/>
                <w:szCs w:val="20"/>
              </w:rPr>
              <w:t>37,650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637FF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F0E8C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DF3B1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A972D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69D4D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D4181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C6C3FC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5597763" w14:textId="77777777" w:rsidR="00A94E67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445C676" w14:textId="77777777" w:rsidR="00A94E67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3DB913B" w14:textId="77777777" w:rsidR="00A94E67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045DD" w14:paraId="588115B8" w14:textId="77777777" w:rsidTr="008045DD">
        <w:trPr>
          <w:trHeight w:val="25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4AF27" w14:textId="77777777" w:rsidR="00A94E67" w:rsidRDefault="00A94E67" w:rsidP="005117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511778">
              <w:rPr>
                <w:rFonts w:ascii="Arial" w:hAnsi="Arial" w:cs="Arial"/>
                <w:sz w:val="20"/>
                <w:szCs w:val="20"/>
              </w:rPr>
              <w:t>37,651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3046CF" w14:textId="77777777" w:rsidR="00A94E67" w:rsidRDefault="00A94E67" w:rsidP="005117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511778">
              <w:rPr>
                <w:rFonts w:ascii="Arial" w:hAnsi="Arial" w:cs="Arial"/>
                <w:sz w:val="20"/>
                <w:szCs w:val="20"/>
              </w:rPr>
              <w:t>43,150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92C4C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522D2" w14:textId="77777777" w:rsidR="00A94E67" w:rsidRDefault="00A94E67" w:rsidP="003062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5A981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4A42F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B95AF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A4917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F2F47D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B9A2013" w14:textId="77777777" w:rsidR="00A94E67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2CD4961" w14:textId="77777777" w:rsidR="00A94E67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884C4DD" w14:textId="77777777" w:rsidR="00A94E67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045DD" w14:paraId="75F92B63" w14:textId="77777777" w:rsidTr="008045DD">
        <w:trPr>
          <w:trHeight w:val="25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B1FF7" w14:textId="77777777" w:rsidR="00A94E67" w:rsidRDefault="00A94E67" w:rsidP="005117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511778">
              <w:rPr>
                <w:rFonts w:ascii="Arial" w:hAnsi="Arial" w:cs="Arial"/>
                <w:sz w:val="20"/>
                <w:szCs w:val="20"/>
              </w:rPr>
              <w:t>43,151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7624B0" w14:textId="77777777" w:rsidR="00A94E67" w:rsidRDefault="00A94E67" w:rsidP="005117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511778">
              <w:rPr>
                <w:rFonts w:ascii="Arial" w:hAnsi="Arial" w:cs="Arial"/>
                <w:sz w:val="20"/>
                <w:szCs w:val="20"/>
              </w:rPr>
              <w:t>48,650</w:t>
            </w:r>
            <w:r w:rsidR="00F95A4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A6BBF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46950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8DD55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FD35A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C1CDA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BCC61" w14:textId="77777777" w:rsidR="00A94E67" w:rsidRDefault="00A94E67" w:rsidP="003062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3CA8BD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A222C1B" w14:textId="77777777" w:rsidR="00A94E67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C02F2A8" w14:textId="77777777" w:rsidR="00A94E67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823F19E" w14:textId="77777777" w:rsidR="00A94E67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045DD" w14:paraId="3D6332DE" w14:textId="77777777" w:rsidTr="008045DD">
        <w:trPr>
          <w:trHeight w:val="25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271DE" w14:textId="77777777" w:rsidR="00A94E67" w:rsidRDefault="00A94E67" w:rsidP="005117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511778">
              <w:rPr>
                <w:rFonts w:ascii="Arial" w:hAnsi="Arial" w:cs="Arial"/>
                <w:sz w:val="20"/>
                <w:szCs w:val="20"/>
              </w:rPr>
              <w:t>48,651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D74A0F" w14:textId="77777777" w:rsidR="00A94E67" w:rsidRDefault="00A94E67" w:rsidP="005117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511778">
              <w:rPr>
                <w:rFonts w:ascii="Arial" w:hAnsi="Arial" w:cs="Arial"/>
                <w:sz w:val="20"/>
                <w:szCs w:val="20"/>
              </w:rPr>
              <w:t>54,150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0F764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F9E47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7F9AA" w14:textId="77777777" w:rsidR="00A94E67" w:rsidRDefault="00A94E67" w:rsidP="003062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1A993" w14:textId="77777777" w:rsidR="00A94E67" w:rsidRDefault="00A94E67" w:rsidP="003062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35CCC" w14:textId="77777777" w:rsidR="00A94E67" w:rsidRDefault="00A94E67" w:rsidP="003062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BC345" w14:textId="77777777" w:rsidR="00A94E67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DEFAA4" w14:textId="77777777" w:rsidR="00A94E67" w:rsidRDefault="00A94E67" w:rsidP="003062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84257D9" w14:textId="77777777" w:rsidR="00A94E67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430D361" w14:textId="77777777" w:rsidR="00A94E67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02A2F3F" w14:textId="77777777" w:rsidR="00A94E67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045DD" w:rsidRPr="0098782E" w14:paraId="3BD2D439" w14:textId="77777777" w:rsidTr="008045DD">
        <w:trPr>
          <w:trHeight w:val="25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34438" w14:textId="77777777" w:rsidR="00A94E67" w:rsidRPr="0098782E" w:rsidRDefault="00A94E67" w:rsidP="005117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$</w:t>
            </w:r>
            <w:r w:rsidR="00511778">
              <w:rPr>
                <w:rFonts w:ascii="Arial" w:hAnsi="Arial" w:cs="Arial"/>
                <w:sz w:val="20"/>
                <w:szCs w:val="20"/>
              </w:rPr>
              <w:t>54,151</w:t>
            </w:r>
            <w:r w:rsidRPr="0098782E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7CDC75" w14:textId="77777777" w:rsidR="00A94E67" w:rsidRPr="0098782E" w:rsidRDefault="00A94E67" w:rsidP="006268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$</w:t>
            </w:r>
            <w:r w:rsidR="006268AC">
              <w:rPr>
                <w:rFonts w:ascii="Arial" w:hAnsi="Arial" w:cs="Arial"/>
                <w:sz w:val="20"/>
                <w:szCs w:val="20"/>
              </w:rPr>
              <w:t>59,650.</w:t>
            </w:r>
            <w:r w:rsidRPr="0098782E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22C40" w14:textId="77777777" w:rsidR="00A94E67" w:rsidRPr="0098782E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8727B" w14:textId="77777777" w:rsidR="00A94E67" w:rsidRPr="0098782E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CD3B7" w14:textId="77777777" w:rsidR="00A94E67" w:rsidRPr="0098782E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2F736" w14:textId="77777777" w:rsidR="00A94E67" w:rsidRPr="0098782E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2A363" w14:textId="77777777" w:rsidR="00A94E67" w:rsidRPr="0098782E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305D2" w14:textId="77777777" w:rsidR="00A94E67" w:rsidRPr="0098782E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43490B" w14:textId="77777777" w:rsidR="00A94E67" w:rsidRPr="0098782E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F55F938" w14:textId="77777777" w:rsidR="00A94E67" w:rsidRPr="0098782E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046CB75" w14:textId="77777777" w:rsidR="00A94E67" w:rsidRPr="0098782E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6F839EB" w14:textId="77777777" w:rsidR="00A94E67" w:rsidRPr="0098782E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045DD" w:rsidRPr="0098782E" w14:paraId="2E5A7169" w14:textId="77777777" w:rsidTr="008045DD">
        <w:trPr>
          <w:trHeight w:val="25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45F1B" w14:textId="77777777" w:rsidR="00A94E67" w:rsidRPr="0098782E" w:rsidRDefault="00A94E67" w:rsidP="006268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$</w:t>
            </w:r>
            <w:r w:rsidR="006268AC">
              <w:rPr>
                <w:rFonts w:ascii="Arial" w:hAnsi="Arial" w:cs="Arial"/>
                <w:sz w:val="20"/>
                <w:szCs w:val="20"/>
              </w:rPr>
              <w:t>59,651</w:t>
            </w:r>
            <w:r w:rsidRPr="0098782E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6164D3" w14:textId="77777777" w:rsidR="00A94E67" w:rsidRPr="0098782E" w:rsidRDefault="00A94E67" w:rsidP="006268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$</w:t>
            </w:r>
            <w:r w:rsidR="006268AC">
              <w:rPr>
                <w:rFonts w:ascii="Arial" w:hAnsi="Arial" w:cs="Arial"/>
                <w:sz w:val="20"/>
                <w:szCs w:val="20"/>
              </w:rPr>
              <w:t>65,150</w:t>
            </w:r>
            <w:r w:rsidRPr="0098782E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5E092" w14:textId="77777777" w:rsidR="00A94E67" w:rsidRPr="0098782E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52CCA" w14:textId="77777777" w:rsidR="00A94E67" w:rsidRPr="0098782E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3FCA6" w14:textId="77777777" w:rsidR="00A94E67" w:rsidRPr="0098782E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06025" w14:textId="77777777" w:rsidR="00A94E67" w:rsidRPr="0098782E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53E3D" w14:textId="77777777" w:rsidR="00A94E67" w:rsidRPr="0098782E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178FD" w14:textId="77777777" w:rsidR="00A94E67" w:rsidRPr="0098782E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5B38AE" w14:textId="77777777" w:rsidR="00A94E67" w:rsidRPr="0098782E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59A62F2" w14:textId="77777777" w:rsidR="00A94E67" w:rsidRPr="0098782E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ED2C1F2" w14:textId="77777777" w:rsidR="00A94E67" w:rsidRPr="0098782E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6672746" w14:textId="77777777" w:rsidR="00A94E67" w:rsidRPr="0098782E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045DD" w:rsidRPr="0098782E" w14:paraId="3AD17595" w14:textId="77777777" w:rsidTr="008045DD">
        <w:trPr>
          <w:trHeight w:val="25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D9FD6" w14:textId="77777777" w:rsidR="00A94E67" w:rsidRPr="0098782E" w:rsidRDefault="00A94E67" w:rsidP="006268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$</w:t>
            </w:r>
            <w:r w:rsidR="006268AC">
              <w:rPr>
                <w:rFonts w:ascii="Arial" w:hAnsi="Arial" w:cs="Arial"/>
                <w:sz w:val="20"/>
                <w:szCs w:val="20"/>
              </w:rPr>
              <w:t>65,151</w:t>
            </w:r>
            <w:r w:rsidRPr="0098782E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A9B4A7" w14:textId="77777777" w:rsidR="00A94E67" w:rsidRPr="0098782E" w:rsidRDefault="00A94E67" w:rsidP="006268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$</w:t>
            </w:r>
            <w:r w:rsidR="006268AC">
              <w:rPr>
                <w:rFonts w:ascii="Arial" w:hAnsi="Arial" w:cs="Arial"/>
                <w:sz w:val="20"/>
                <w:szCs w:val="20"/>
              </w:rPr>
              <w:t>70,650</w:t>
            </w:r>
            <w:r w:rsidR="00C00161" w:rsidRPr="0098782E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43154" w14:textId="77777777" w:rsidR="00A94E67" w:rsidRPr="0098782E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52201" w14:textId="77777777" w:rsidR="00A94E67" w:rsidRPr="0098782E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66CF0" w14:textId="77777777" w:rsidR="00A94E67" w:rsidRPr="0098782E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DEE4F" w14:textId="77777777" w:rsidR="00A94E67" w:rsidRPr="0098782E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C0C3D" w14:textId="77777777" w:rsidR="00A94E67" w:rsidRPr="0098782E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E5B33" w14:textId="77777777" w:rsidR="00A94E67" w:rsidRPr="0098782E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7D819B" w14:textId="77777777" w:rsidR="00A94E67" w:rsidRPr="0098782E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7E1D521" w14:textId="77777777" w:rsidR="00A94E67" w:rsidRPr="0098782E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DBA00D7" w14:textId="77777777" w:rsidR="00A94E67" w:rsidRPr="0098782E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3BF3E9A" w14:textId="77777777" w:rsidR="00A94E67" w:rsidRPr="0098782E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8045DD" w:rsidRPr="0098782E" w14:paraId="685E82A1" w14:textId="77777777" w:rsidTr="008045DD">
        <w:trPr>
          <w:trHeight w:val="25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8B497" w14:textId="77777777" w:rsidR="00A94E67" w:rsidRPr="0098782E" w:rsidRDefault="00A94E67" w:rsidP="006268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$</w:t>
            </w:r>
            <w:r w:rsidR="006268AC">
              <w:rPr>
                <w:rFonts w:ascii="Arial" w:hAnsi="Arial" w:cs="Arial"/>
                <w:sz w:val="20"/>
                <w:szCs w:val="20"/>
              </w:rPr>
              <w:t>70,651</w:t>
            </w:r>
            <w:r w:rsidR="00C00161" w:rsidRPr="0098782E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54C811" w14:textId="77777777" w:rsidR="00A94E67" w:rsidRPr="0098782E" w:rsidRDefault="00A94E67" w:rsidP="006268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$</w:t>
            </w:r>
            <w:r w:rsidR="006268AC">
              <w:rPr>
                <w:rFonts w:ascii="Arial" w:hAnsi="Arial" w:cs="Arial"/>
                <w:sz w:val="20"/>
                <w:szCs w:val="20"/>
              </w:rPr>
              <w:t>76,150</w:t>
            </w:r>
            <w:r w:rsidR="00C00161" w:rsidRPr="0098782E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C0B64" w14:textId="77777777" w:rsidR="00A94E67" w:rsidRPr="0098782E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DE5A7" w14:textId="77777777" w:rsidR="00A94E67" w:rsidRPr="0098782E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007D8" w14:textId="77777777" w:rsidR="00A94E67" w:rsidRPr="0098782E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9AA94" w14:textId="77777777" w:rsidR="00A94E67" w:rsidRPr="0098782E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1EA0C" w14:textId="77777777" w:rsidR="00A94E67" w:rsidRPr="0098782E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CB8FC" w14:textId="77777777" w:rsidR="00A94E67" w:rsidRPr="0098782E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21614E" w14:textId="77777777" w:rsidR="00A94E67" w:rsidRPr="0098782E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89ECB4B" w14:textId="77777777" w:rsidR="00A94E67" w:rsidRPr="0098782E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EE9F3E8" w14:textId="77777777" w:rsidR="00A94E67" w:rsidRPr="0098782E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03EE831" w14:textId="77777777" w:rsidR="00A94E67" w:rsidRPr="0098782E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8045DD" w:rsidRPr="0098782E" w14:paraId="784F88D4" w14:textId="77777777" w:rsidTr="008045DD">
        <w:trPr>
          <w:trHeight w:val="25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64ABC" w14:textId="77777777" w:rsidR="00A94E67" w:rsidRPr="0098782E" w:rsidRDefault="00413ED8" w:rsidP="006268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$</w:t>
            </w:r>
            <w:r w:rsidR="006268AC">
              <w:rPr>
                <w:rFonts w:ascii="Arial" w:hAnsi="Arial" w:cs="Arial"/>
                <w:sz w:val="20"/>
                <w:szCs w:val="20"/>
              </w:rPr>
              <w:t>76,151</w:t>
            </w:r>
            <w:r w:rsidR="00C00161" w:rsidRPr="0098782E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2DC585" w14:textId="77777777" w:rsidR="00A94E67" w:rsidRPr="0098782E" w:rsidRDefault="00A94E67" w:rsidP="006268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$</w:t>
            </w:r>
            <w:r w:rsidR="006268AC">
              <w:rPr>
                <w:rFonts w:ascii="Arial" w:hAnsi="Arial" w:cs="Arial"/>
                <w:sz w:val="20"/>
                <w:szCs w:val="20"/>
              </w:rPr>
              <w:t>81,650</w:t>
            </w:r>
            <w:r w:rsidR="00C00161" w:rsidRPr="0098782E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F5423" w14:textId="77777777" w:rsidR="00A94E67" w:rsidRPr="0098782E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B8DDE" w14:textId="77777777" w:rsidR="00A94E67" w:rsidRPr="0098782E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E5E9C" w14:textId="77777777" w:rsidR="00A94E67" w:rsidRPr="0098782E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03BCC" w14:textId="77777777" w:rsidR="00A94E67" w:rsidRPr="0098782E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2D2A1" w14:textId="77777777" w:rsidR="00A94E67" w:rsidRPr="0098782E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75C4E" w14:textId="77777777" w:rsidR="00A94E67" w:rsidRPr="0098782E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8CF2CF" w14:textId="77777777" w:rsidR="00A94E67" w:rsidRPr="0098782E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E4B93D7" w14:textId="77777777" w:rsidR="00A94E67" w:rsidRPr="0098782E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4737221" w14:textId="77777777" w:rsidR="00A94E67" w:rsidRPr="0098782E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BEE195A" w14:textId="77777777" w:rsidR="00A94E67" w:rsidRPr="0098782E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8045DD" w:rsidRPr="0098782E" w14:paraId="7FC99641" w14:textId="77777777" w:rsidTr="008045DD">
        <w:trPr>
          <w:trHeight w:val="25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12607" w14:textId="77777777" w:rsidR="00A94E67" w:rsidRPr="0098782E" w:rsidRDefault="00A94E67" w:rsidP="006268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$</w:t>
            </w:r>
            <w:r w:rsidR="006268AC">
              <w:rPr>
                <w:rFonts w:ascii="Arial" w:hAnsi="Arial" w:cs="Arial"/>
                <w:sz w:val="20"/>
                <w:szCs w:val="20"/>
              </w:rPr>
              <w:t>81,651</w:t>
            </w:r>
            <w:r w:rsidR="00C00161" w:rsidRPr="0098782E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5C9B82" w14:textId="77777777" w:rsidR="00A94E67" w:rsidRPr="0098782E" w:rsidRDefault="00F95A4D" w:rsidP="006268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$</w:t>
            </w:r>
            <w:r w:rsidR="006268AC">
              <w:rPr>
                <w:rFonts w:ascii="Arial" w:hAnsi="Arial" w:cs="Arial"/>
                <w:sz w:val="20"/>
                <w:szCs w:val="20"/>
              </w:rPr>
              <w:t>87,150</w:t>
            </w:r>
            <w:r w:rsidR="00712790">
              <w:rPr>
                <w:rFonts w:ascii="Arial" w:hAnsi="Arial" w:cs="Arial"/>
                <w:sz w:val="20"/>
                <w:szCs w:val="20"/>
              </w:rPr>
              <w:t>.</w:t>
            </w:r>
            <w:r w:rsidR="00C00161" w:rsidRPr="0098782E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69036" w14:textId="77777777" w:rsidR="00A94E67" w:rsidRPr="0098782E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7341E" w14:textId="77777777" w:rsidR="00A94E67" w:rsidRPr="0098782E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74E33" w14:textId="77777777" w:rsidR="00A94E67" w:rsidRPr="0098782E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FB234" w14:textId="77777777" w:rsidR="00A94E67" w:rsidRPr="0098782E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426CB" w14:textId="77777777" w:rsidR="00A94E67" w:rsidRPr="0098782E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11289" w14:textId="77777777" w:rsidR="00A94E67" w:rsidRPr="0098782E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E0F4FA" w14:textId="77777777" w:rsidR="00A94E67" w:rsidRPr="0098782E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022E12E" w14:textId="77777777" w:rsidR="00A94E67" w:rsidRPr="0098782E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5256AB0" w14:textId="77777777" w:rsidR="00A94E67" w:rsidRPr="0098782E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77ADEFE" w14:textId="77777777" w:rsidR="00A94E67" w:rsidRPr="0098782E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8045DD" w14:paraId="3F4E3A44" w14:textId="77777777" w:rsidTr="008045DD">
        <w:trPr>
          <w:trHeight w:val="255"/>
        </w:trPr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62F99" w14:textId="77777777" w:rsidR="00A94E67" w:rsidRPr="0098782E" w:rsidRDefault="00A94E67" w:rsidP="006268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$</w:t>
            </w:r>
            <w:r w:rsidR="006268AC">
              <w:rPr>
                <w:rFonts w:ascii="Arial" w:hAnsi="Arial" w:cs="Arial"/>
                <w:sz w:val="20"/>
                <w:szCs w:val="20"/>
              </w:rPr>
              <w:t>87,151</w:t>
            </w:r>
            <w:r w:rsidR="00C00161" w:rsidRPr="0098782E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3AD07AD" w14:textId="77777777" w:rsidR="00A94E67" w:rsidRPr="0098782E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$9</w:t>
            </w:r>
            <w:r w:rsidR="00671A90" w:rsidRPr="0098782E">
              <w:rPr>
                <w:rFonts w:ascii="Arial" w:hAnsi="Arial" w:cs="Arial"/>
                <w:sz w:val="20"/>
                <w:szCs w:val="20"/>
              </w:rPr>
              <w:t>9</w:t>
            </w:r>
            <w:r w:rsidRPr="0098782E">
              <w:rPr>
                <w:rFonts w:ascii="Arial" w:hAnsi="Arial" w:cs="Arial"/>
                <w:sz w:val="20"/>
                <w:szCs w:val="20"/>
              </w:rPr>
              <w:t>9,</w:t>
            </w:r>
            <w:r w:rsidR="001C1F42" w:rsidRPr="0098782E">
              <w:rPr>
                <w:rFonts w:ascii="Arial" w:hAnsi="Arial" w:cs="Arial"/>
                <w:sz w:val="20"/>
                <w:szCs w:val="20"/>
              </w:rPr>
              <w:t>9</w:t>
            </w:r>
            <w:r w:rsidRPr="0098782E">
              <w:rPr>
                <w:rFonts w:ascii="Arial" w:hAnsi="Arial" w:cs="Arial"/>
                <w:sz w:val="20"/>
                <w:szCs w:val="20"/>
              </w:rPr>
              <w:t>99.99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C64DF" w14:textId="77777777" w:rsidR="00A94E67" w:rsidRPr="0098782E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67D80" w14:textId="77777777" w:rsidR="00A94E67" w:rsidRPr="0098782E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98413" w14:textId="77777777" w:rsidR="00A94E67" w:rsidRPr="0098782E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C95A8" w14:textId="77777777" w:rsidR="00A94E67" w:rsidRPr="0098782E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6362E" w14:textId="77777777" w:rsidR="00A94E67" w:rsidRPr="0098782E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96EFB" w14:textId="77777777" w:rsidR="00A94E67" w:rsidRPr="0098782E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0237F14" w14:textId="77777777" w:rsidR="00A94E67" w:rsidRPr="0098782E" w:rsidRDefault="00A94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CCF11AE" w14:textId="77777777" w:rsidR="00A94E67" w:rsidRPr="0098782E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EE6443C" w14:textId="77777777" w:rsidR="00A94E67" w:rsidRPr="0098782E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2D48DBC" w14:textId="77777777" w:rsidR="00A94E67" w:rsidRDefault="00A94E67" w:rsidP="00827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82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</w:tbl>
    <w:p w14:paraId="371E1BCB" w14:textId="77777777" w:rsidR="00404768" w:rsidRDefault="00404768" w:rsidP="00B1370B">
      <w:pPr>
        <w:autoSpaceDE w:val="0"/>
        <w:autoSpaceDN w:val="0"/>
        <w:adjustRightInd w:val="0"/>
        <w:rPr>
          <w:sz w:val="12"/>
          <w:szCs w:val="12"/>
        </w:rPr>
      </w:pPr>
    </w:p>
    <w:p w14:paraId="191D1377" w14:textId="77777777" w:rsidR="008D6D72" w:rsidRDefault="00404768" w:rsidP="004919F6">
      <w:pPr>
        <w:pStyle w:val="style3"/>
        <w:spacing w:before="0" w:beforeAutospacing="0"/>
        <w:ind w:left="806" w:right="270"/>
        <w:jc w:val="both"/>
      </w:pPr>
      <w:r>
        <w:t>The MLBHC s</w:t>
      </w:r>
      <w:r w:rsidR="00B1370B">
        <w:t xml:space="preserve">liding fee scale </w:t>
      </w:r>
      <w:r>
        <w:t>is</w:t>
      </w:r>
      <w:r w:rsidR="00B1370B">
        <w:t xml:space="preserve"> </w:t>
      </w:r>
      <w:r>
        <w:t>based on information from the</w:t>
      </w:r>
      <w:r w:rsidR="00B1370B">
        <w:t xml:space="preserve"> </w:t>
      </w:r>
      <w:r w:rsidR="00A66814">
        <w:t xml:space="preserve">Annual </w:t>
      </w:r>
      <w:r w:rsidR="00F95A4D">
        <w:t>202</w:t>
      </w:r>
      <w:r w:rsidR="00511778">
        <w:t>5</w:t>
      </w:r>
      <w:r w:rsidR="00F95A4D">
        <w:t xml:space="preserve"> </w:t>
      </w:r>
      <w:r w:rsidR="00B1370B">
        <w:t xml:space="preserve">Federal Poverty Level (FPL). </w:t>
      </w:r>
      <w:r w:rsidR="00AF2CB7">
        <w:t>For families/households with more than 10 persons, add $</w:t>
      </w:r>
      <w:r w:rsidR="00786F5A">
        <w:t>5,</w:t>
      </w:r>
      <w:r w:rsidR="00511778">
        <w:t>500</w:t>
      </w:r>
      <w:r w:rsidR="00F95A4D">
        <w:t xml:space="preserve"> </w:t>
      </w:r>
      <w:r w:rsidR="00AF2CB7">
        <w:t>for each additional person.</w:t>
      </w:r>
    </w:p>
    <w:p w14:paraId="59A64049" w14:textId="67E11E54" w:rsidR="008D6D72" w:rsidRDefault="008D6D72" w:rsidP="000841DC">
      <w:pPr>
        <w:pStyle w:val="style3"/>
        <w:spacing w:before="0" w:beforeAutospacing="0" w:after="0" w:afterAutospacing="0"/>
        <w:ind w:left="806" w:right="270"/>
        <w:jc w:val="both"/>
      </w:pPr>
      <w:r>
        <w:t>For S</w:t>
      </w:r>
      <w:r w:rsidR="00AB0599">
        <w:t>U</w:t>
      </w:r>
      <w:r w:rsidR="009051C6">
        <w:t xml:space="preserve"> Level III.5</w:t>
      </w:r>
      <w:r>
        <w:t xml:space="preserve"> services, </w:t>
      </w:r>
      <w:r w:rsidR="00647390">
        <w:t>the person</w:t>
      </w:r>
      <w:r w:rsidR="00F3152B">
        <w:t xml:space="preserve"> receiving services</w:t>
      </w:r>
      <w:r w:rsidR="00647390">
        <w:t xml:space="preserve"> </w:t>
      </w:r>
      <w:r>
        <w:t>must provide acceptable proof of income in order to qualify for sliding fee percent discount (</w:t>
      </w:r>
      <w:r w:rsidR="00F46D47">
        <w:t>using the above scale</w:t>
      </w:r>
      <w:r w:rsidR="00D757B5">
        <w:t>) or</w:t>
      </w:r>
      <w:r>
        <w:t xml:space="preserve"> must sign income verification form to qualify for other reduced rates.</w:t>
      </w:r>
    </w:p>
    <w:p w14:paraId="59FD1F7D" w14:textId="77777777" w:rsidR="00A66814" w:rsidRDefault="00A66814" w:rsidP="000841DC">
      <w:pPr>
        <w:pStyle w:val="style3"/>
        <w:spacing w:before="0" w:beforeAutospacing="0" w:after="0" w:afterAutospacing="0"/>
        <w:ind w:left="806" w:right="446"/>
        <w:jc w:val="both"/>
      </w:pPr>
    </w:p>
    <w:p w14:paraId="034564EA" w14:textId="77777777" w:rsidR="009051C6" w:rsidRDefault="009051C6" w:rsidP="009051C6">
      <w:pPr>
        <w:pStyle w:val="style3"/>
        <w:spacing w:before="0" w:beforeAutospacing="0"/>
        <w:ind w:left="806" w:right="270"/>
        <w:jc w:val="both"/>
      </w:pPr>
      <w:r>
        <w:t xml:space="preserve">For all other services, the person receiving services must provide acceptable proof of income in order to qualify for reduced rates. </w:t>
      </w:r>
    </w:p>
    <w:p w14:paraId="5EADD89F" w14:textId="35B29AEB" w:rsidR="00B1370B" w:rsidRPr="008D6D72" w:rsidRDefault="008D6D72" w:rsidP="00A94E67">
      <w:pPr>
        <w:pStyle w:val="style3"/>
        <w:spacing w:before="0" w:beforeAutospacing="0"/>
        <w:ind w:left="810" w:right="450"/>
      </w:pPr>
      <w:r>
        <w:t xml:space="preserve">Note: </w:t>
      </w:r>
      <w:r w:rsidR="00404768">
        <w:t>The numb</w:t>
      </w:r>
      <w:r w:rsidR="00B03B44">
        <w:t xml:space="preserve">ers above represent the </w:t>
      </w:r>
      <w:r w:rsidR="00F46D47">
        <w:t>percent</w:t>
      </w:r>
      <w:r w:rsidR="00D757B5">
        <w:t>age</w:t>
      </w:r>
      <w:r w:rsidR="00F46D47">
        <w:t xml:space="preserve"> of the </w:t>
      </w:r>
      <w:r w:rsidR="00823D6F">
        <w:t>fee</w:t>
      </w:r>
      <w:r w:rsidR="00B03B44">
        <w:t xml:space="preserve"> that the </w:t>
      </w:r>
      <w:r w:rsidR="00D757B5">
        <w:t xml:space="preserve">individual </w:t>
      </w:r>
      <w:r w:rsidR="00B03B44">
        <w:t xml:space="preserve">will </w:t>
      </w:r>
      <w:r w:rsidR="00823D6F">
        <w:t>pay.</w:t>
      </w:r>
      <w:r w:rsidR="004F0DF0">
        <w:t xml:space="preserve"> </w:t>
      </w:r>
      <w:r w:rsidR="00F46D47">
        <w:br/>
      </w:r>
      <w:r w:rsidR="00823D6F">
        <w:t>0</w:t>
      </w:r>
      <w:r w:rsidR="004F0DF0">
        <w:t xml:space="preserve"> = </w:t>
      </w:r>
      <w:r w:rsidR="00A66814">
        <w:t xml:space="preserve">    </w:t>
      </w:r>
      <w:r w:rsidR="00D757B5">
        <w:t xml:space="preserve">Individual </w:t>
      </w:r>
      <w:r w:rsidR="00F46D47">
        <w:t>pays nothing (</w:t>
      </w:r>
      <w:r w:rsidR="00823D6F">
        <w:t>100%</w:t>
      </w:r>
      <w:r w:rsidR="004F0DF0">
        <w:t xml:space="preserve"> discount). </w:t>
      </w:r>
      <w:r w:rsidR="00F46D47">
        <w:br/>
      </w:r>
      <w:r w:rsidR="004F0DF0">
        <w:t xml:space="preserve">25 = </w:t>
      </w:r>
      <w:r w:rsidR="00A66814">
        <w:t xml:space="preserve">  </w:t>
      </w:r>
      <w:r w:rsidR="00D757B5">
        <w:t xml:space="preserve">Individual </w:t>
      </w:r>
      <w:r w:rsidR="004F0DF0">
        <w:t xml:space="preserve">pays </w:t>
      </w:r>
      <w:r w:rsidR="00823D6F">
        <w:t>25% of the fee</w:t>
      </w:r>
      <w:r w:rsidR="00F46D47">
        <w:t xml:space="preserve"> (75% discount</w:t>
      </w:r>
      <w:r w:rsidR="00823D6F">
        <w:t xml:space="preserve">). </w:t>
      </w:r>
      <w:r w:rsidR="00F46D47">
        <w:br/>
      </w:r>
      <w:r w:rsidR="004148D0">
        <w:t xml:space="preserve">75 = </w:t>
      </w:r>
      <w:r w:rsidR="00A66814">
        <w:t xml:space="preserve">  </w:t>
      </w:r>
      <w:r w:rsidR="00D757B5">
        <w:t xml:space="preserve">Individual </w:t>
      </w:r>
      <w:r w:rsidR="00F46D47">
        <w:t>pays 75% of the fee (25% discount).</w:t>
      </w:r>
      <w:r w:rsidR="00F46D47">
        <w:br/>
      </w:r>
      <w:r w:rsidR="00823D6F">
        <w:t xml:space="preserve">100 = </w:t>
      </w:r>
      <w:r w:rsidR="00D757B5">
        <w:t xml:space="preserve">Individual </w:t>
      </w:r>
      <w:r w:rsidR="00F46D47">
        <w:t>pays full fee (</w:t>
      </w:r>
      <w:r w:rsidR="00823D6F">
        <w:t>0% discount).</w:t>
      </w:r>
    </w:p>
    <w:p w14:paraId="4E5C4046" w14:textId="77777777" w:rsidR="001F7896" w:rsidRDefault="001F7896" w:rsidP="000841DC">
      <w:pPr>
        <w:ind w:left="806" w:right="270"/>
        <w:jc w:val="both"/>
      </w:pPr>
      <w:r>
        <w:rPr>
          <w:u w:val="single"/>
        </w:rPr>
        <w:t>Acceptable proof of income</w:t>
      </w:r>
      <w:r>
        <w:t xml:space="preserve"> includes food stamps documentation, most recent year’s tax return or paycheck stubs from past month</w:t>
      </w:r>
      <w:r>
        <w:rPr>
          <w:i/>
          <w:iCs/>
        </w:rPr>
        <w:t>.</w:t>
      </w:r>
      <w:r>
        <w:t xml:space="preserve"> For purposes of income eligibility, </w:t>
      </w:r>
      <w:r>
        <w:rPr>
          <w:u w:val="single"/>
        </w:rPr>
        <w:t>number in household</w:t>
      </w:r>
      <w:r>
        <w:t xml:space="preserve"> is defined as a group bound in a legal relationship, e.g. spouse, dependent child,</w:t>
      </w:r>
      <w:r w:rsidR="0098782E">
        <w:t xml:space="preserve"> </w:t>
      </w:r>
      <w:r>
        <w:t>adult child claimed for income tax purposes.</w:t>
      </w:r>
    </w:p>
    <w:p w14:paraId="441AA894" w14:textId="77777777" w:rsidR="00093C02" w:rsidRPr="008D6D72" w:rsidRDefault="00093C02" w:rsidP="00A94E67">
      <w:pPr>
        <w:autoSpaceDE w:val="0"/>
        <w:autoSpaceDN w:val="0"/>
        <w:adjustRightInd w:val="0"/>
        <w:ind w:left="810" w:right="450"/>
      </w:pPr>
    </w:p>
    <w:sectPr w:rsidR="00093C02" w:rsidRPr="008D6D72" w:rsidSect="00C9447C">
      <w:footerReference w:type="default" r:id="rId8"/>
      <w:pgSz w:w="12240" w:h="15840"/>
      <w:pgMar w:top="1440" w:right="1530" w:bottom="1440" w:left="720" w:header="720" w:footer="10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36CCB" w14:textId="77777777" w:rsidR="00396328" w:rsidRDefault="00396328">
      <w:r>
        <w:separator/>
      </w:r>
    </w:p>
  </w:endnote>
  <w:endnote w:type="continuationSeparator" w:id="0">
    <w:p w14:paraId="5D10C39A" w14:textId="77777777" w:rsidR="00396328" w:rsidRDefault="00396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0791F" w14:textId="56795045" w:rsidR="00791F68" w:rsidRPr="008D6D72" w:rsidRDefault="00D944BA" w:rsidP="00D944BA">
    <w:pPr>
      <w:pStyle w:val="Footer"/>
      <w:rPr>
        <w:sz w:val="20"/>
      </w:rPr>
    </w:pPr>
    <w:r>
      <w:rPr>
        <w:sz w:val="20"/>
      </w:rPr>
      <w:t xml:space="preserve">Revised </w:t>
    </w:r>
    <w:r w:rsidR="00373A34">
      <w:rPr>
        <w:sz w:val="20"/>
      </w:rPr>
      <w:t>10/1</w:t>
    </w:r>
    <w:r w:rsidR="004641B9">
      <w:rPr>
        <w:sz w:val="20"/>
      </w:rPr>
      <w:t>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5D4BF" w14:textId="77777777" w:rsidR="00396328" w:rsidRDefault="00396328">
      <w:r>
        <w:separator/>
      </w:r>
    </w:p>
  </w:footnote>
  <w:footnote w:type="continuationSeparator" w:id="0">
    <w:p w14:paraId="0A81E387" w14:textId="77777777" w:rsidR="00396328" w:rsidRDefault="00396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57A67"/>
    <w:multiLevelType w:val="hybridMultilevel"/>
    <w:tmpl w:val="0F904854"/>
    <w:lvl w:ilvl="0" w:tplc="DA9C152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102BB2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737E2D"/>
    <w:multiLevelType w:val="hybridMultilevel"/>
    <w:tmpl w:val="BBC4E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1022356">
    <w:abstractNumId w:val="0"/>
  </w:num>
  <w:num w:numId="2" w16cid:durableId="1248418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70B"/>
    <w:rsid w:val="00004076"/>
    <w:rsid w:val="00044020"/>
    <w:rsid w:val="000518FA"/>
    <w:rsid w:val="0006122C"/>
    <w:rsid w:val="000841DC"/>
    <w:rsid w:val="00093C02"/>
    <w:rsid w:val="000955E3"/>
    <w:rsid w:val="000A061B"/>
    <w:rsid w:val="000E02DB"/>
    <w:rsid w:val="00164D7C"/>
    <w:rsid w:val="00181E87"/>
    <w:rsid w:val="00187338"/>
    <w:rsid w:val="00197D4D"/>
    <w:rsid w:val="001A6D3D"/>
    <w:rsid w:val="001B3175"/>
    <w:rsid w:val="001C1F42"/>
    <w:rsid w:val="001D26F5"/>
    <w:rsid w:val="001E62F2"/>
    <w:rsid w:val="001F4C85"/>
    <w:rsid w:val="001F7896"/>
    <w:rsid w:val="00214DD8"/>
    <w:rsid w:val="00217A43"/>
    <w:rsid w:val="00232623"/>
    <w:rsid w:val="00265162"/>
    <w:rsid w:val="002E7414"/>
    <w:rsid w:val="003062D2"/>
    <w:rsid w:val="00330827"/>
    <w:rsid w:val="00333085"/>
    <w:rsid w:val="003410D6"/>
    <w:rsid w:val="003451ED"/>
    <w:rsid w:val="00357A8C"/>
    <w:rsid w:val="003722FC"/>
    <w:rsid w:val="00373A34"/>
    <w:rsid w:val="00396328"/>
    <w:rsid w:val="003F202F"/>
    <w:rsid w:val="00404768"/>
    <w:rsid w:val="00413ED8"/>
    <w:rsid w:val="004148D0"/>
    <w:rsid w:val="00414F6D"/>
    <w:rsid w:val="00417F17"/>
    <w:rsid w:val="004641B9"/>
    <w:rsid w:val="004669BB"/>
    <w:rsid w:val="0047506E"/>
    <w:rsid w:val="004919F6"/>
    <w:rsid w:val="004B3AA5"/>
    <w:rsid w:val="004C516C"/>
    <w:rsid w:val="004C6503"/>
    <w:rsid w:val="004E1A0B"/>
    <w:rsid w:val="004F0DF0"/>
    <w:rsid w:val="004F764E"/>
    <w:rsid w:val="00501AF3"/>
    <w:rsid w:val="00511778"/>
    <w:rsid w:val="0056170A"/>
    <w:rsid w:val="00590A17"/>
    <w:rsid w:val="005F0543"/>
    <w:rsid w:val="00610915"/>
    <w:rsid w:val="00617AC0"/>
    <w:rsid w:val="00621D61"/>
    <w:rsid w:val="006250E2"/>
    <w:rsid w:val="006268AC"/>
    <w:rsid w:val="00647390"/>
    <w:rsid w:val="00652E00"/>
    <w:rsid w:val="00652FAD"/>
    <w:rsid w:val="00657071"/>
    <w:rsid w:val="00671A90"/>
    <w:rsid w:val="006B14BA"/>
    <w:rsid w:val="006B5CBC"/>
    <w:rsid w:val="006D61A5"/>
    <w:rsid w:val="00712790"/>
    <w:rsid w:val="00735522"/>
    <w:rsid w:val="00740AB4"/>
    <w:rsid w:val="007666DB"/>
    <w:rsid w:val="00786F5A"/>
    <w:rsid w:val="00791F68"/>
    <w:rsid w:val="008045DD"/>
    <w:rsid w:val="00806EF6"/>
    <w:rsid w:val="00813A7F"/>
    <w:rsid w:val="0081746F"/>
    <w:rsid w:val="00823D6F"/>
    <w:rsid w:val="008279E8"/>
    <w:rsid w:val="008945BD"/>
    <w:rsid w:val="00895FB6"/>
    <w:rsid w:val="008D1B56"/>
    <w:rsid w:val="008D6D72"/>
    <w:rsid w:val="008E576A"/>
    <w:rsid w:val="008E7002"/>
    <w:rsid w:val="008F4C62"/>
    <w:rsid w:val="009051C6"/>
    <w:rsid w:val="009265BD"/>
    <w:rsid w:val="00931EAA"/>
    <w:rsid w:val="00945EA7"/>
    <w:rsid w:val="0098782E"/>
    <w:rsid w:val="00996B49"/>
    <w:rsid w:val="009B5BE8"/>
    <w:rsid w:val="009D265B"/>
    <w:rsid w:val="009D6944"/>
    <w:rsid w:val="009E2D08"/>
    <w:rsid w:val="009F42E3"/>
    <w:rsid w:val="00A043AF"/>
    <w:rsid w:val="00A11CCE"/>
    <w:rsid w:val="00A553A0"/>
    <w:rsid w:val="00A66814"/>
    <w:rsid w:val="00A81FA3"/>
    <w:rsid w:val="00A920D5"/>
    <w:rsid w:val="00A94E67"/>
    <w:rsid w:val="00AB0599"/>
    <w:rsid w:val="00AF2CB7"/>
    <w:rsid w:val="00B03B44"/>
    <w:rsid w:val="00B1370B"/>
    <w:rsid w:val="00B17228"/>
    <w:rsid w:val="00B24C6B"/>
    <w:rsid w:val="00B27F95"/>
    <w:rsid w:val="00B57928"/>
    <w:rsid w:val="00B71A50"/>
    <w:rsid w:val="00BA109F"/>
    <w:rsid w:val="00BC0E86"/>
    <w:rsid w:val="00BD4A2E"/>
    <w:rsid w:val="00BF32CC"/>
    <w:rsid w:val="00C00161"/>
    <w:rsid w:val="00C459D5"/>
    <w:rsid w:val="00C47E8D"/>
    <w:rsid w:val="00C503CD"/>
    <w:rsid w:val="00C629F0"/>
    <w:rsid w:val="00C9447C"/>
    <w:rsid w:val="00CB39B9"/>
    <w:rsid w:val="00CC5893"/>
    <w:rsid w:val="00CD7632"/>
    <w:rsid w:val="00CF387C"/>
    <w:rsid w:val="00D0101B"/>
    <w:rsid w:val="00D124B2"/>
    <w:rsid w:val="00D54401"/>
    <w:rsid w:val="00D6162A"/>
    <w:rsid w:val="00D757B5"/>
    <w:rsid w:val="00D876E6"/>
    <w:rsid w:val="00D913FD"/>
    <w:rsid w:val="00D944BA"/>
    <w:rsid w:val="00DA18C7"/>
    <w:rsid w:val="00DB0896"/>
    <w:rsid w:val="00DC05D0"/>
    <w:rsid w:val="00E04F45"/>
    <w:rsid w:val="00E20031"/>
    <w:rsid w:val="00E42508"/>
    <w:rsid w:val="00E95C23"/>
    <w:rsid w:val="00EA06BE"/>
    <w:rsid w:val="00ED6D89"/>
    <w:rsid w:val="00ED6E23"/>
    <w:rsid w:val="00EE7800"/>
    <w:rsid w:val="00EF74F1"/>
    <w:rsid w:val="00F13253"/>
    <w:rsid w:val="00F13A66"/>
    <w:rsid w:val="00F26EA9"/>
    <w:rsid w:val="00F3152B"/>
    <w:rsid w:val="00F46D47"/>
    <w:rsid w:val="00F52D47"/>
    <w:rsid w:val="00F60AB1"/>
    <w:rsid w:val="00F668C2"/>
    <w:rsid w:val="00F95A4D"/>
    <w:rsid w:val="00FA6B44"/>
    <w:rsid w:val="00FC4462"/>
    <w:rsid w:val="00FF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15017F"/>
  <w15:chartTrackingRefBased/>
  <w15:docId w15:val="{3DD2CF5F-C9BF-44C0-9C9D-8E8D45E4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370B"/>
    <w:rPr>
      <w:sz w:val="24"/>
      <w:szCs w:val="24"/>
    </w:rPr>
  </w:style>
  <w:style w:type="paragraph" w:styleId="Heading3">
    <w:name w:val="heading 3"/>
    <w:basedOn w:val="Normal"/>
    <w:qFormat/>
    <w:rsid w:val="00B1370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bolin">
    <w:name w:val="ebolin"/>
    <w:semiHidden/>
    <w:rsid w:val="00B1370B"/>
    <w:rPr>
      <w:rFonts w:ascii="Arial" w:hAnsi="Arial" w:cs="Arial"/>
      <w:color w:val="auto"/>
      <w:sz w:val="20"/>
      <w:szCs w:val="20"/>
    </w:rPr>
  </w:style>
  <w:style w:type="paragraph" w:customStyle="1" w:styleId="style3">
    <w:name w:val="style3"/>
    <w:basedOn w:val="Normal"/>
    <w:rsid w:val="00B1370B"/>
    <w:pPr>
      <w:spacing w:before="100" w:beforeAutospacing="1" w:after="100" w:afterAutospacing="1"/>
    </w:pPr>
  </w:style>
  <w:style w:type="table" w:styleId="TableGrid">
    <w:name w:val="Table Grid"/>
    <w:basedOn w:val="TableNormal"/>
    <w:rsid w:val="00B13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91F6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91F6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FF33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F339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F74F1"/>
    <w:rPr>
      <w:sz w:val="24"/>
      <w:szCs w:val="24"/>
    </w:rPr>
  </w:style>
  <w:style w:type="character" w:styleId="Strong">
    <w:name w:val="Strong"/>
    <w:qFormat/>
    <w:rsid w:val="00357A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F45FD-9536-4F5B-9BAB-E4299BCB8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1707</Characters>
  <Application>Microsoft Office Word</Application>
  <DocSecurity>0</DocSecurity>
  <Lines>243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SMI &amp; SED CRITERIA AND GUIDELINES</vt:lpstr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SMI &amp; SED CRITERIA AND GUIDELINES</dc:title>
  <dc:subject/>
  <dc:creator>ebolin</dc:creator>
  <cp:keywords/>
  <dc:description/>
  <cp:lastModifiedBy>Dana Childs</cp:lastModifiedBy>
  <cp:revision>2</cp:revision>
  <cp:lastPrinted>2025-10-08T18:23:00Z</cp:lastPrinted>
  <dcterms:created xsi:type="dcterms:W3CDTF">2025-10-08T18:29:00Z</dcterms:created>
  <dcterms:modified xsi:type="dcterms:W3CDTF">2025-10-08T18:29:00Z</dcterms:modified>
</cp:coreProperties>
</file>